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B64AD8" w:rsidRPr="00907D03"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  <w:lang w:val="en-US"/>
              </w:rPr>
            </w:pPr>
            <w:r w:rsidRPr="00907D03">
              <w:rPr>
                <w:sz w:val="2"/>
                <w:szCs w:val="2"/>
                <w:lang w:val="en-US"/>
              </w:rPr>
              <w:t>\ql</w:t>
            </w:r>
          </w:p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B64AD8" w:rsidRPr="00907D03">
        <w:trPr>
          <w:trHeight w:hRule="exact" w:val="9934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07D03">
              <w:rPr>
                <w:rFonts w:ascii="Tahoma" w:hAnsi="Tahoma" w:cs="Tahoma"/>
                <w:sz w:val="48"/>
                <w:szCs w:val="48"/>
              </w:rPr>
              <w:t>Решение РСТ Нижегородской области от 17.12.2014 N 58/84</w:t>
            </w:r>
            <w:r w:rsidRPr="00907D03">
              <w:rPr>
                <w:rFonts w:ascii="Tahoma" w:hAnsi="Tahoma" w:cs="Tahoma"/>
                <w:sz w:val="48"/>
                <w:szCs w:val="48"/>
              </w:rPr>
              <w:br/>
              <w:t>"Об установлении открытому акционерному обществу "Теплоэнерго", г. Нижний Новгород, тарифов на горячую воду, поставляемую потребителям г. Нижнего Новгорода с использованием закрытой системы горячего водоснабжения"</w:t>
            </w:r>
            <w:r w:rsidRPr="00907D03">
              <w:rPr>
                <w:rFonts w:ascii="Tahoma" w:hAnsi="Tahoma" w:cs="Tahoma"/>
                <w:sz w:val="48"/>
                <w:szCs w:val="48"/>
              </w:rPr>
              <w:br/>
              <w:t>(Включен в Реестр нормативных актов органов исполнительной власти Нижегородской области 24.12.2014 N 06657-516-058/84)</w:t>
            </w:r>
          </w:p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64AD8" w:rsidRPr="00907D03"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7D03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 w:rsidRPr="00907D0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907D0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907D0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 w:rsidRPr="00907D0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07D0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907D0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907D03">
              <w:rPr>
                <w:rFonts w:ascii="Tahoma" w:hAnsi="Tahoma" w:cs="Tahoma"/>
                <w:sz w:val="28"/>
                <w:szCs w:val="28"/>
              </w:rPr>
              <w:t>Дата сохранения: 09.02.2015</w:t>
            </w:r>
          </w:p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Включен в Реестр нормативных актов органов исполнительной власти Нижегородской области 24 декабря 2014 года N 06657-516-058/84</w:t>
      </w:r>
    </w:p>
    <w:p w:rsidR="00B64AD8" w:rsidRDefault="00B64AD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РЕГИОНАЛЬНАЯ СЛУЖБА ПО ТАРИФАМ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НИЖЕГОРОДСКОЙ ОБЛАСТИ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 17 декабря 2014 г. N 58/84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 УСТАНОВЛЕНИИ ОТКРЫТОМУ АКЦИОНЕРНОМУ ОБЩЕСТВУ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"ТЕПЛОЭНЕРГО", Г. НИЖНИЙ НОВГОРОД, ТАРИФОВ НА ГОРЯЧУЮ ВОДУ,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ПОСТАВЛЯЕМУЮ ПОТРЕБИТЕЛЯМ Г. НИЖНЕГО НОВГОРОДА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ИСПОЛЬЗОВАНИЕМ ЗАКРЫТОЙ СИСТЕМЫ ГОРЯЧЕГО ВОДОСНАБЖЕНИЯ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7 декабря 2011 года N 416-ФЗ "О водоснабжении и водоотведении",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 и на основании рассмотрения расчетных и обосновывающих материалов, представленных открытым акционерным обществом "Теплоэнерго", г. Нижний Новгород, экспертного заключения рег. N в-704 от 12 декабря 2014 года: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Установить открытому акционерному обществу "Теплоэнерго", г. Нижний Новгород, тарифы на горячую воду, поставляемую потребителям г. Нижнего Новгорода с использованием закрытой системы горячего водоснабжения, в следующих размерах: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4"/>
        <w:gridCol w:w="2665"/>
        <w:gridCol w:w="1871"/>
        <w:gridCol w:w="2381"/>
        <w:gridCol w:w="1871"/>
        <w:gridCol w:w="2324"/>
        <w:gridCol w:w="1531"/>
        <w:gridCol w:w="1928"/>
      </w:tblGrid>
      <w:tr w:rsidR="00B64AD8" w:rsidRPr="00907D0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Периоды регулирования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 xml:space="preserve">Тариф на горячую воду </w:t>
            </w:r>
            <w:hyperlink r:id="rId8" w:history="1">
              <w:r w:rsidRPr="00907D03">
                <w:rPr>
                  <w:rFonts w:ascii="Arial CYR" w:hAnsi="Arial CYR" w:cs="Arial CYR"/>
                  <w:color w:val="0000FF"/>
                  <w:sz w:val="20"/>
                  <w:szCs w:val="20"/>
                </w:rPr>
                <w:t>&lt;*&gt;</w:t>
              </w:r>
            </w:hyperlink>
            <w:r w:rsidRPr="00907D03">
              <w:rPr>
                <w:rFonts w:ascii="Arial CYR" w:hAnsi="Arial CYR" w:cs="Arial CYR"/>
                <w:sz w:val="20"/>
                <w:szCs w:val="20"/>
              </w:rPr>
              <w:t>, руб./куб. м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Компонент на холодную воду (двухставочный)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Компонент на тепловую энергию (двухставочный)</w:t>
            </w:r>
          </w:p>
        </w:tc>
      </w:tr>
      <w:tr w:rsidR="00B64AD8" w:rsidRPr="00907D0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Ставка платы за потребление холодной воды, руб./куб. 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Ставка платы за содержание системы холодного водоснабжения, тыс. руб. мес./куб. м в 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Ставка платы за мощность, тыс. руб. мес./Гкал/ч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января по 30 июня 2015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11,96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9,34133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764,16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205,24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июля по 31 декабря 2015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13,27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10,38546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819,41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233,68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13,27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10,38546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819,41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233,68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14,35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11,65681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864,45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255,26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14,35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11,65681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864,45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255,26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15,09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12,88445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895,59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266,54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Население (с учетом НДС)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января по 30 июня 2015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70,63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344,61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14,11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11,02277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901,71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242,18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июля по 31 декабря 2015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77,31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394,36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15,66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12,25484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966,90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275,74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77,31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394,36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15,66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12,25484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966,90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275,74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81,31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437,80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16,93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13,75504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1020,05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301,21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81,31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437,80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16,93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13,75504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1020,05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301,21</w:t>
            </w: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84,23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463,49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4AD8" w:rsidRPr="00907D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17,81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15,20365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1056,80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314,52</w:t>
            </w:r>
          </w:p>
        </w:tc>
      </w:tr>
    </w:tbl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&lt;*&gt; - в соответствии с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домов".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Утвердить производственную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программу</w:t>
        </w:r>
      </w:hyperlink>
      <w:r>
        <w:rPr>
          <w:rFonts w:ascii="Arial CYR" w:hAnsi="Arial CYR" w:cs="Arial CYR"/>
          <w:sz w:val="20"/>
          <w:szCs w:val="20"/>
        </w:rPr>
        <w:t xml:space="preserve"> открытого акционерного общества "Теплоэнерго", г. Нижний Новгород, в сфере горячего водоснабжения согласно приложению к настоящему решению.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Тарифы, установленные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пунктом 1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решения, действуют с 1 января 2015 года по 31 декабря 2017 года включительно.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И.о. руководителя службы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А.В.СЕМЕННИКОВ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решению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региональной службы по тарифам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17 декабря 2014 г. N 58/84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ПРОИЗВОДСТВЕННАЯ ПРОГРАММА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 ОКАЗАНИЮ УСЛУГ ГОРЯЧЕГО ВОДОСНАБЖЕНИЯ В ЗАКРЫТЫХ СИСТЕМАХ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Срок реализации производственной программы на период 2015 - 2017 гг.</w:t>
      </w: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3"/>
        <w:gridCol w:w="576"/>
        <w:gridCol w:w="804"/>
        <w:gridCol w:w="336"/>
        <w:gridCol w:w="964"/>
        <w:gridCol w:w="672"/>
        <w:gridCol w:w="567"/>
        <w:gridCol w:w="1304"/>
        <w:gridCol w:w="1361"/>
      </w:tblGrid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1. Паспорт производственной программы</w:t>
            </w:r>
          </w:p>
        </w:tc>
      </w:tr>
      <w:tr w:rsidR="00B64AD8" w:rsidRPr="00907D03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Наименование регулируемой организации (ИНН)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Открытое акционерное общество "Теплоэнерго", ИНН 5257087027</w:t>
            </w:r>
          </w:p>
        </w:tc>
      </w:tr>
      <w:tr w:rsidR="00B64AD8" w:rsidRPr="00907D03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Местонахождение регулируемой организации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603086, город Нижний Новгород, бульвар Мира, 14</w:t>
            </w:r>
          </w:p>
        </w:tc>
      </w:tr>
      <w:tr w:rsidR="00B64AD8" w:rsidRPr="00907D03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Наименование уполномоченного органа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 w:rsidR="00B64AD8" w:rsidRPr="00907D03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Местонахождение уполномоченного органа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603082, г. Нижний Новгород, Кремль, корпус 1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2. Объем подачи воды</w:t>
            </w:r>
          </w:p>
        </w:tc>
      </w:tr>
      <w:tr w:rsidR="00B64AD8" w:rsidRPr="00907D03"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Наименование услуги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</w:tr>
      <w:tr w:rsidR="00B64AD8" w:rsidRPr="00907D03"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Подано воды всего, тыс. куб. м, в том числе: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13 121,5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13 121,5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13 121,5</w:t>
            </w:r>
          </w:p>
        </w:tc>
      </w:tr>
      <w:tr w:rsidR="00B64AD8" w:rsidRPr="00907D03"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 населению,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12 194,1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12 194,1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12 194,1</w:t>
            </w:r>
          </w:p>
        </w:tc>
      </w:tr>
      <w:tr w:rsidR="00B64AD8" w:rsidRPr="00907D03"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 бюджетным потребителям,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720,8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720,8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720,8</w:t>
            </w:r>
          </w:p>
        </w:tc>
      </w:tr>
      <w:tr w:rsidR="00B64AD8" w:rsidRPr="00907D03"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 прочим потребителям,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206,6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206,6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206,6</w:t>
            </w:r>
          </w:p>
        </w:tc>
      </w:tr>
      <w:tr w:rsidR="00B64AD8" w:rsidRPr="00907D03"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 собственное потребление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3. Мероприятия, направленные на осуществление текущей (операционной) деятельности 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ОАО "Теплоэнерго" на период регулирования 2015 - 2017 гг.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4.1. Перечень плановых мероприятий по ремонту объектов централизованных систем горячего водоснабжения - 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ОАО "Теплоэнерго" на период регулирования 2015 - 2017 гг.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4.2. Перечень мероприятий, направленных на улучшение качества горячей воды - мероприятия не планируются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 - 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ОАО "Теплоэнерго" на период регулирования 2015-2017 гг.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4.4. Мероприятия, направленные на повышение качества обслуживания абонентов - мероприятия не планируются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B64AD8" w:rsidRPr="00907D03"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Ед. изм.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Показатели качества горячей воды</w:t>
            </w:r>
          </w:p>
        </w:tc>
      </w:tr>
      <w:tr w:rsidR="00B64AD8" w:rsidRPr="00907D03"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4,84</w:t>
            </w:r>
          </w:p>
        </w:tc>
      </w:tr>
      <w:tr w:rsidR="00B64AD8" w:rsidRPr="00907D03"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(процентов)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3,18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3,18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Показатели надежности и бесперебойности водоснабжения</w:t>
            </w:r>
          </w:p>
        </w:tc>
      </w:tr>
      <w:tr w:rsidR="00B64AD8" w:rsidRPr="00907D03"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Показатель надежности и бесперебойности централизованных систем горячего водоснабжения, характеризующийся количеством перерывов в подаче горячей воды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ед./км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2,15525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2,16619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2,18825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B64AD8" w:rsidRPr="00907D03"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Гкал/куб.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0,055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6. Расчет эффективности производственной программы</w:t>
            </w:r>
          </w:p>
        </w:tc>
      </w:tr>
      <w:tr w:rsidR="00B64AD8" w:rsidRPr="00907D03"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B64AD8" w:rsidRPr="00907D03"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B64AD8" w:rsidRPr="00907D03"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64AD8" w:rsidRPr="00907D03"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B64AD8" w:rsidRPr="00907D03"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2013 год</w:t>
            </w:r>
          </w:p>
        </w:tc>
      </w:tr>
      <w:tr w:rsidR="00B64AD8" w:rsidRPr="00907D03"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Объем подачи воды, тыс. куб. м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8" w:rsidRPr="00907D03" w:rsidRDefault="00B6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D03">
              <w:rPr>
                <w:rFonts w:ascii="Arial CYR" w:hAnsi="Arial CYR" w:cs="Arial CYR"/>
                <w:sz w:val="20"/>
                <w:szCs w:val="20"/>
              </w:rPr>
              <w:t>12 258,59</w:t>
            </w:r>
          </w:p>
        </w:tc>
      </w:tr>
    </w:tbl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64AD8" w:rsidRDefault="00B64AD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sectPr w:rsidR="00B64AD8" w:rsidSect="00E131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CC"/>
    <w:rsid w:val="00907D03"/>
    <w:rsid w:val="00981289"/>
    <w:rsid w:val="00A64623"/>
    <w:rsid w:val="00B64AD8"/>
    <w:rsid w:val="00E1310F"/>
    <w:rsid w:val="00E72ECC"/>
    <w:rsid w:val="00EB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165%20%20o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A631B71F9038F5B9626A68E103433B5D746CFC39A51516D5BA65A111C5E731E1634EE86B0303CFEg3M%20o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A631B71F9038F5B9626A68E103433B5D747CBC09251516D5BA65A11F1gCM%20o%20" TargetMode="External"/><Relationship Id="rId11" Type="http://schemas.openxmlformats.org/officeDocument/2006/relationships/hyperlink" Target="l%20Par16%20%20o%20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l%20Par184%20%20o%20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EA631B71F9038F5B9626A68E103433B5D642CAC09B51516D5BA65A11F1gCM%20o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1288</Words>
  <Characters>7342</Characters>
  <Application>Microsoft Office Outlook</Application>
  <DocSecurity>0</DocSecurity>
  <Lines>0</Lines>
  <Paragraphs>0</Paragraphs>
  <ScaleCrop>false</ScaleCrop>
  <Company>В-К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\ql</dc:title>
  <dc:subject/>
  <dc:creator>ГусеваСВ</dc:creator>
  <cp:keywords/>
  <dc:description/>
  <cp:lastModifiedBy>БеН</cp:lastModifiedBy>
  <cp:revision>2</cp:revision>
  <dcterms:created xsi:type="dcterms:W3CDTF">2015-04-06T08:55:00Z</dcterms:created>
  <dcterms:modified xsi:type="dcterms:W3CDTF">2015-04-06T08:55:00Z</dcterms:modified>
</cp:coreProperties>
</file>